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C072F7" w14:textId="77777777" w:rsidR="00DD1C9E" w:rsidRPr="00DD1C9E" w:rsidRDefault="00DD1C9E" w:rsidP="008B70DF">
      <w:pPr>
        <w:spacing w:before="100" w:beforeAutospacing="1" w:after="100" w:afterAutospacing="1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_tradnl"/>
          <w14:ligatures w14:val="none"/>
        </w:rPr>
        <w:t xml:space="preserve">Documento de Pruebas (Casos de </w:t>
      </w:r>
      <w:proofErr w:type="spellStart"/>
      <w:r w:rsidRPr="00DD1C9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_tradnl"/>
          <w14:ligatures w14:val="none"/>
        </w:rPr>
        <w:t>Testing</w:t>
      </w:r>
      <w:proofErr w:type="spellEnd"/>
      <w:r w:rsidRPr="00DD1C9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_tradnl"/>
          <w14:ligatures w14:val="none"/>
        </w:rPr>
        <w:t>)</w:t>
      </w:r>
    </w:p>
    <w:p w14:paraId="0D075463" w14:textId="77777777" w:rsidR="00DD1C9E" w:rsidRDefault="00DD1C9E" w:rsidP="008B70D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Caso TC01 — Venta de cartas / salir de tienda</w:t>
      </w:r>
    </w:p>
    <w:p w14:paraId="16CF2957" w14:textId="35A20642" w:rsidR="00DD1C9E" w:rsidRPr="00DD1C9E" w:rsidRDefault="00DD1C9E" w:rsidP="008B70D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s-ES_tradnl"/>
        </w:rPr>
        <w:drawing>
          <wp:inline distT="0" distB="0" distL="0" distR="0" wp14:anchorId="23D6E66C" wp14:editId="71A0DA3C">
            <wp:extent cx="4359910" cy="2537460"/>
            <wp:effectExtent l="0" t="0" r="0" b="2540"/>
            <wp:docPr id="10295777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77742" name="Imagen 1" descr="Texto&#10;&#10;El contenido generado por IA puede ser incorrecto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0798" w14:textId="77777777" w:rsidR="00DD1C9E" w:rsidRPr="00DD1C9E" w:rsidRDefault="00DD1C9E" w:rsidP="008B70D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Descripción: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Al salir de la tienda, la vida del jugador debe mantenerse actualizada y visible en pantalla.</w:t>
      </w:r>
    </w:p>
    <w:p w14:paraId="595943CF" w14:textId="77777777" w:rsidR="00DD1C9E" w:rsidRPr="00DD1C9E" w:rsidRDefault="00DD1C9E" w:rsidP="008B70D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Resultado esperado: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La vida del jugador se actualiza correctamente y permanece visible tras salir de la tienda y volver al combate.</w:t>
      </w:r>
    </w:p>
    <w:p w14:paraId="508B4420" w14:textId="77777777" w:rsidR="00DD1C9E" w:rsidRPr="00DD1C9E" w:rsidRDefault="00DD1C9E" w:rsidP="008B70D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Resultado observado: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Al salir, la vida no se actualiza o desaparece el control que muestra la vida.</w:t>
      </w:r>
    </w:p>
    <w:p w14:paraId="09C156FF" w14:textId="77777777" w:rsidR="00DD1C9E" w:rsidRPr="00DD1C9E" w:rsidRDefault="00DD1C9E" w:rsidP="008B70D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Acción recomendada: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Revisar que la interfaz se actualice correctamente al cambiar de escena, asegurando que el valor de vida se refresque y el control esté visible.</w:t>
      </w:r>
    </w:p>
    <w:p w14:paraId="5933202B" w14:textId="002D226D" w:rsidR="00DD1C9E" w:rsidRPr="00DD1C9E" w:rsidRDefault="00DD1C9E" w:rsidP="008B70DF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</w:p>
    <w:p w14:paraId="1965FFEB" w14:textId="77777777" w:rsidR="00DD1C9E" w:rsidRDefault="00DD1C9E" w:rsidP="008B70D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Caso TC02 — Control de volumen</w:t>
      </w:r>
    </w:p>
    <w:p w14:paraId="627421D4" w14:textId="3132B36A" w:rsidR="00DD1C9E" w:rsidRDefault="00DD1C9E" w:rsidP="008B70D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lang w:eastAsia="es-ES_tradnl"/>
        </w:rPr>
        <w:drawing>
          <wp:inline distT="0" distB="0" distL="0" distR="0" wp14:anchorId="0119B3FE" wp14:editId="77D641A2">
            <wp:extent cx="4359910" cy="2498725"/>
            <wp:effectExtent l="0" t="0" r="0" b="3175"/>
            <wp:docPr id="1341827102" name="Imagen 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27102" name="Imagen 2" descr="Texto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AFE7" w14:textId="77777777" w:rsidR="00DD1C9E" w:rsidRPr="00DD1C9E" w:rsidRDefault="00DD1C9E" w:rsidP="008B70D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</w:p>
    <w:p w14:paraId="79179C3B" w14:textId="77777777" w:rsidR="00DD1C9E" w:rsidRPr="00DD1C9E" w:rsidRDefault="00DD1C9E" w:rsidP="008B70DF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Descripción: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Al modificar el control de volumen en las opciones, el volumen del juego debe ajustarse inmediatamente.</w:t>
      </w:r>
    </w:p>
    <w:p w14:paraId="19D176AD" w14:textId="77777777" w:rsidR="00DD1C9E" w:rsidRPr="00DD1C9E" w:rsidRDefault="00DD1C9E" w:rsidP="008B70DF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Resultado esperado: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El volumen del audio cambia conforme se mueve el control, reflejando el nuevo nivel de sonido.</w:t>
      </w:r>
    </w:p>
    <w:p w14:paraId="13C28C6A" w14:textId="77777777" w:rsidR="00DD1C9E" w:rsidRPr="00DD1C9E" w:rsidRDefault="00DD1C9E" w:rsidP="008B70DF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Resultado observado: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El control de volumen se mueve visualmente pero no afecta el volumen del juego.</w:t>
      </w:r>
    </w:p>
    <w:p w14:paraId="4B6FC67C" w14:textId="7B8A3556" w:rsidR="00DD1C9E" w:rsidRPr="00DD1C9E" w:rsidRDefault="00DD1C9E" w:rsidP="008B70DF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Acción recomendada: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Verificar que el slider esté correctamente conectado al bus de audio y que el valor se aplique en tiempo real.</w:t>
      </w:r>
    </w:p>
    <w:p w14:paraId="1A1E7158" w14:textId="58B9F851" w:rsidR="00DD1C9E" w:rsidRPr="00DD1C9E" w:rsidRDefault="00DD1C9E" w:rsidP="008B70D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Caso TC03 — Botones de selección de mazo</w:t>
      </w:r>
      <w:r>
        <w:rPr>
          <w:rFonts w:ascii="Times New Roman" w:eastAsia="Times New Roman" w:hAnsi="Times New Roman" w:cs="Times New Roman"/>
          <w:noProof/>
          <w:kern w:val="0"/>
          <w:lang w:eastAsia="es-ES_tradnl"/>
        </w:rPr>
        <w:drawing>
          <wp:inline distT="0" distB="0" distL="0" distR="0" wp14:anchorId="7178133D" wp14:editId="040CBDB3">
            <wp:extent cx="4359910" cy="2724785"/>
            <wp:effectExtent l="0" t="0" r="0" b="5715"/>
            <wp:docPr id="1614063377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63377" name="Imagen 3" descr="Interfaz de usuario gráfica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FED5" w14:textId="77777777" w:rsidR="00DD1C9E" w:rsidRPr="00DD1C9E" w:rsidRDefault="00DD1C9E" w:rsidP="008B70DF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Descripción: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Al hacer clic en un botón de selección de mazo, debe cargarse la escena de combate con el mazo seleccionado.</w:t>
      </w:r>
    </w:p>
    <w:p w14:paraId="17B2FE42" w14:textId="77777777" w:rsidR="00DD1C9E" w:rsidRPr="00DD1C9E" w:rsidRDefault="00DD1C9E" w:rsidP="008B70DF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Resultado esperado: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El botón responde y se cambia la escena a combate con el mazo correcto cargado.</w:t>
      </w:r>
    </w:p>
    <w:p w14:paraId="48D0EB64" w14:textId="77777777" w:rsidR="00DD1C9E" w:rsidRPr="00DD1C9E" w:rsidRDefault="00DD1C9E" w:rsidP="008B70DF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Resultado observado: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Los botones no responden o no cargan la escena correspondiente.</w:t>
      </w:r>
    </w:p>
    <w:p w14:paraId="11E324C3" w14:textId="77777777" w:rsidR="00DD1C9E" w:rsidRPr="00DD1C9E" w:rsidRDefault="00DD1C9E" w:rsidP="008B70DF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Acción recomendada: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Comprobar que las señales estén conectadas correctamente y que las rutas de las escenas y nombres de mazo sean correctos en el código.</w:t>
      </w:r>
    </w:p>
    <w:p w14:paraId="5206009D" w14:textId="31C42484" w:rsidR="00DD1C9E" w:rsidRPr="00DD1C9E" w:rsidRDefault="00DD1C9E" w:rsidP="008B70DF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</w:p>
    <w:p w14:paraId="4B527494" w14:textId="1566125D" w:rsidR="00DD1C9E" w:rsidRPr="00DD1C9E" w:rsidRDefault="00DD1C9E" w:rsidP="008B70D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lastRenderedPageBreak/>
        <w:t>Caso TC04 — Botones de acción (Pedir, Plantarse, etc.)</w:t>
      </w:r>
      <w:r>
        <w:rPr>
          <w:rFonts w:ascii="Times New Roman" w:eastAsia="Times New Roman" w:hAnsi="Times New Roman" w:cs="Times New Roman"/>
          <w:noProof/>
          <w:kern w:val="0"/>
          <w:lang w:eastAsia="es-ES_tradnl"/>
        </w:rPr>
        <w:drawing>
          <wp:inline distT="0" distB="0" distL="0" distR="0" wp14:anchorId="07DB2B17" wp14:editId="5F957740">
            <wp:extent cx="4359910" cy="2453005"/>
            <wp:effectExtent l="0" t="0" r="0" b="0"/>
            <wp:docPr id="2087206980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06980" name="Imagen 4" descr="Interfaz de usuario gráfica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4109" w14:textId="77777777" w:rsidR="00DD1C9E" w:rsidRPr="00DD1C9E" w:rsidRDefault="00DD1C9E" w:rsidP="008B70DF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Descripción: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Los botones para acciones durante el combate deben mostrarse y funcionar correctamente para ejecutar la lógica de juego.</w:t>
      </w:r>
    </w:p>
    <w:p w14:paraId="3C7EC5FE" w14:textId="77777777" w:rsidR="00DD1C9E" w:rsidRPr="00DD1C9E" w:rsidRDefault="00DD1C9E" w:rsidP="008B70DF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Resultado esperado: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Los botones son visibles, interactivos y ejecutan la función adecuada cuando se presionan.</w:t>
      </w:r>
    </w:p>
    <w:p w14:paraId="667E854D" w14:textId="77777777" w:rsidR="00DD1C9E" w:rsidRPr="00DD1C9E" w:rsidRDefault="00DD1C9E" w:rsidP="008B70DF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Resultado observado: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Los botones no aparecen en pantalla o no responden al clic.</w:t>
      </w:r>
    </w:p>
    <w:p w14:paraId="1ECCC79F" w14:textId="77777777" w:rsidR="00DD1C9E" w:rsidRPr="00DD1C9E" w:rsidRDefault="00DD1C9E" w:rsidP="008B70DF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Acción recomendada: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Revisar la visibilidad de los botones, la jerarquía en la escena y que las señales estén bien conectadas.</w:t>
      </w:r>
    </w:p>
    <w:p w14:paraId="3112E0C6" w14:textId="4CB9AB74" w:rsidR="00DD1C9E" w:rsidRPr="00DD1C9E" w:rsidRDefault="00DD1C9E" w:rsidP="008B70DF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</w:p>
    <w:p w14:paraId="3C45E6BE" w14:textId="6640EC8C" w:rsidR="00DD1C9E" w:rsidRPr="00DD1C9E" w:rsidRDefault="00DD1C9E" w:rsidP="008B70D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Caso TC05 — Mensajes y notificaciones</w:t>
      </w:r>
      <w:r>
        <w:rPr>
          <w:rFonts w:ascii="Times New Roman" w:eastAsia="Times New Roman" w:hAnsi="Times New Roman" w:cs="Times New Roman"/>
          <w:noProof/>
          <w:kern w:val="0"/>
          <w:lang w:eastAsia="es-ES_tradnl"/>
        </w:rPr>
        <w:drawing>
          <wp:inline distT="0" distB="0" distL="0" distR="0" wp14:anchorId="63BFA8E6" wp14:editId="2B470B9E">
            <wp:extent cx="4359910" cy="2459355"/>
            <wp:effectExtent l="0" t="0" r="0" b="4445"/>
            <wp:docPr id="1261383860" name="Imagen 5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83860" name="Imagen 5" descr="Interfaz de usuario gráfica, Aplicación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E68E" w14:textId="77777777" w:rsidR="00DD1C9E" w:rsidRPr="00DD1C9E" w:rsidRDefault="00DD1C9E" w:rsidP="008B70DF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Descripción: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Los mensajes informativos (como “Te pasaste”, “Ganaste”, “Fichas insuficientes”) deben mostrarse claramente al usuario y desaparecer tras un tiempo.</w:t>
      </w:r>
    </w:p>
    <w:p w14:paraId="23E6C621" w14:textId="77777777" w:rsidR="00DD1C9E" w:rsidRPr="00DD1C9E" w:rsidRDefault="00DD1C9E" w:rsidP="008B70DF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Resultado esperado: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Los mensajes se ven claros, aparecen en el momento adecuado y desaparecen tras algunos segundos.</w:t>
      </w:r>
    </w:p>
    <w:p w14:paraId="674BB315" w14:textId="77777777" w:rsidR="00DD1C9E" w:rsidRPr="00DD1C9E" w:rsidRDefault="00DD1C9E" w:rsidP="008B70DF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Resultado observado: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Los mensajes no se muestran o permanecen visibles sin desaparecer.</w:t>
      </w:r>
    </w:p>
    <w:p w14:paraId="5E221753" w14:textId="77777777" w:rsidR="00DD1C9E" w:rsidRPr="00DD1C9E" w:rsidRDefault="00DD1C9E" w:rsidP="008B70DF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DD1C9E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lastRenderedPageBreak/>
        <w:t>Acción recomendada:</w:t>
      </w:r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Asegurar que la lógica para mostrar y ocultar mensajes funcione correctamente, incluyendo temporizadores o </w:t>
      </w:r>
      <w:proofErr w:type="spellStart"/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delays</w:t>
      </w:r>
      <w:proofErr w:type="spellEnd"/>
      <w:r w:rsidRPr="00DD1C9E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para ocultarlos.</w:t>
      </w:r>
    </w:p>
    <w:p w14:paraId="27B29A3B" w14:textId="682175B0" w:rsidR="00A4405B" w:rsidRPr="00DD1C9E" w:rsidRDefault="00A4405B" w:rsidP="008B70DF">
      <w:pPr>
        <w:jc w:val="both"/>
      </w:pPr>
    </w:p>
    <w:sectPr w:rsidR="00A4405B" w:rsidRPr="00DD1C9E" w:rsidSect="008B70DF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1E3004"/>
    <w:multiLevelType w:val="multilevel"/>
    <w:tmpl w:val="95904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E67CA3"/>
    <w:multiLevelType w:val="multilevel"/>
    <w:tmpl w:val="B35C7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E3C2ADF"/>
    <w:multiLevelType w:val="multilevel"/>
    <w:tmpl w:val="EFFAE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3240FE"/>
    <w:multiLevelType w:val="multilevel"/>
    <w:tmpl w:val="FFD07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2FB754A"/>
    <w:multiLevelType w:val="multilevel"/>
    <w:tmpl w:val="C5CC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13576815">
    <w:abstractNumId w:val="2"/>
  </w:num>
  <w:num w:numId="2" w16cid:durableId="879244440">
    <w:abstractNumId w:val="0"/>
  </w:num>
  <w:num w:numId="3" w16cid:durableId="1185245492">
    <w:abstractNumId w:val="3"/>
  </w:num>
  <w:num w:numId="4" w16cid:durableId="1995335519">
    <w:abstractNumId w:val="1"/>
  </w:num>
  <w:num w:numId="5" w16cid:durableId="66420908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A06"/>
    <w:rsid w:val="005A130B"/>
    <w:rsid w:val="00670864"/>
    <w:rsid w:val="00722A06"/>
    <w:rsid w:val="008B70DF"/>
    <w:rsid w:val="00A4405B"/>
    <w:rsid w:val="00D34E9E"/>
    <w:rsid w:val="00DD1C9E"/>
    <w:rsid w:val="00FF6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934D7E"/>
  <w15:chartTrackingRefBased/>
  <w15:docId w15:val="{48BE50DB-C03E-2841-BE0A-53BD392C1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22A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22A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22A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22A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22A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22A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22A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22A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22A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22A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22A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22A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22A0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22A0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22A0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22A0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22A0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22A0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22A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22A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22A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22A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22A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22A0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22A0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22A0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22A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22A0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22A0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D1C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styleId="Textoennegrita">
    <w:name w:val="Strong"/>
    <w:basedOn w:val="Fuentedeprrafopredeter"/>
    <w:uiPriority w:val="22"/>
    <w:qFormat/>
    <w:rsid w:val="00DD1C9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014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409</Words>
  <Characters>2254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RODRIGO TORRICO VERA</dc:creator>
  <cp:keywords/>
  <dc:description/>
  <cp:lastModifiedBy>DAVID RODRIGO TORRICO VERA</cp:lastModifiedBy>
  <cp:revision>2</cp:revision>
  <dcterms:created xsi:type="dcterms:W3CDTF">2025-05-27T02:10:00Z</dcterms:created>
  <dcterms:modified xsi:type="dcterms:W3CDTF">2025-05-27T15:16:00Z</dcterms:modified>
</cp:coreProperties>
</file>